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B7" w:rsidRPr="002A4302" w:rsidRDefault="00BE593E" w:rsidP="007B772C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593E" w:rsidRPr="002A4302" w:rsidRDefault="00BE593E" w:rsidP="007B772C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4302">
        <w:rPr>
          <w:rFonts w:ascii="Times New Roman" w:hAnsi="Times New Roman" w:cs="Times New Roman"/>
          <w:b/>
          <w:sz w:val="28"/>
          <w:szCs w:val="28"/>
        </w:rPr>
        <w:t xml:space="preserve"> Съезда судей Приднестровской Молдавской Республики</w:t>
      </w: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593E" w:rsidRPr="002A4302" w:rsidRDefault="00BE593E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г. Тирасполь</w:t>
      </w:r>
      <w:r w:rsidRPr="002A4302">
        <w:rPr>
          <w:rFonts w:ascii="Times New Roman" w:hAnsi="Times New Roman" w:cs="Times New Roman"/>
          <w:sz w:val="24"/>
          <w:szCs w:val="24"/>
        </w:rPr>
        <w:tab/>
      </w:r>
      <w:r w:rsidR="007B772C">
        <w:rPr>
          <w:rFonts w:ascii="Times New Roman" w:hAnsi="Times New Roman" w:cs="Times New Roman"/>
          <w:sz w:val="24"/>
          <w:szCs w:val="24"/>
        </w:rPr>
        <w:tab/>
      </w:r>
      <w:r w:rsidR="007B772C">
        <w:rPr>
          <w:rFonts w:ascii="Times New Roman" w:hAnsi="Times New Roman" w:cs="Times New Roman"/>
          <w:sz w:val="24"/>
          <w:szCs w:val="24"/>
        </w:rPr>
        <w:tab/>
      </w:r>
      <w:r w:rsidR="007B772C">
        <w:rPr>
          <w:rFonts w:ascii="Times New Roman" w:hAnsi="Times New Roman" w:cs="Times New Roman"/>
          <w:sz w:val="24"/>
          <w:szCs w:val="24"/>
        </w:rPr>
        <w:tab/>
      </w:r>
      <w:r w:rsidR="007B772C">
        <w:rPr>
          <w:rFonts w:ascii="Times New Roman" w:hAnsi="Times New Roman" w:cs="Times New Roman"/>
          <w:sz w:val="24"/>
          <w:szCs w:val="24"/>
        </w:rPr>
        <w:tab/>
      </w:r>
      <w:r w:rsidR="002A4302">
        <w:rPr>
          <w:rFonts w:ascii="Times New Roman" w:hAnsi="Times New Roman" w:cs="Times New Roman"/>
          <w:sz w:val="24"/>
          <w:szCs w:val="24"/>
        </w:rPr>
        <w:tab/>
      </w:r>
      <w:r w:rsidR="002A4302">
        <w:rPr>
          <w:rFonts w:ascii="Times New Roman" w:hAnsi="Times New Roman" w:cs="Times New Roman"/>
          <w:sz w:val="24"/>
          <w:szCs w:val="24"/>
        </w:rPr>
        <w:tab/>
      </w:r>
      <w:r w:rsidR="002A430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A4302">
        <w:rPr>
          <w:rFonts w:ascii="Times New Roman" w:hAnsi="Times New Roman" w:cs="Times New Roman"/>
          <w:sz w:val="24"/>
          <w:szCs w:val="24"/>
        </w:rPr>
        <w:t>30 мая 2003 года</w:t>
      </w: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593E" w:rsidRDefault="00BE593E" w:rsidP="007B772C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О принятии Кодекса судейской этики Приднестровской Молдавской Республики</w:t>
      </w: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593E" w:rsidRPr="002A4302" w:rsidRDefault="00BE593E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17 Закона Приднестровской Молдавской Республики от 27 октября 1992 года «О статусе судей в Приднестровской Молдавской Республике» в действующей редакции, осознавая, что право вершить правосудие может принадлежать только судьям не вызывающим сомнений в своем профессионализме, справедливости и неподкупности, желая закрепить правила поведения этического характера, обязательные для каждого судьи Приднестровской Молдавской Республики независимо от занимаемой должности, и обсудив представленный проект Кодекса судейской этики Приднестровской Молдавской Республики, </w:t>
      </w:r>
      <w:r w:rsidRPr="002A430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A4302">
        <w:rPr>
          <w:rFonts w:ascii="Times New Roman" w:hAnsi="Times New Roman" w:cs="Times New Roman"/>
          <w:sz w:val="24"/>
          <w:szCs w:val="24"/>
        </w:rPr>
        <w:t xml:space="preserve"> Съезд судей</w:t>
      </w:r>
      <w:r w:rsidR="002A4302" w:rsidRPr="002A4302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</w:t>
      </w:r>
      <w:r w:rsidRPr="002A4302">
        <w:rPr>
          <w:rFonts w:ascii="Times New Roman" w:hAnsi="Times New Roman" w:cs="Times New Roman"/>
          <w:sz w:val="24"/>
          <w:szCs w:val="24"/>
        </w:rPr>
        <w:t>ублики</w:t>
      </w: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принять Кодекс судейской этики Приднестровской Молдавской Республики</w:t>
      </w: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 xml:space="preserve">Председатель Совета судей Приднестровской </w:t>
      </w:r>
      <w:r w:rsidR="007B772C">
        <w:rPr>
          <w:rFonts w:ascii="Times New Roman" w:hAnsi="Times New Roman" w:cs="Times New Roman"/>
          <w:sz w:val="24"/>
          <w:szCs w:val="24"/>
        </w:rPr>
        <w:tab/>
      </w:r>
      <w:r w:rsidR="007B772C">
        <w:rPr>
          <w:rFonts w:ascii="Times New Roman" w:hAnsi="Times New Roman" w:cs="Times New Roman"/>
          <w:sz w:val="24"/>
          <w:szCs w:val="24"/>
        </w:rPr>
        <w:tab/>
      </w:r>
      <w:r w:rsidR="007B7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302">
        <w:rPr>
          <w:rFonts w:ascii="Times New Roman" w:hAnsi="Times New Roman" w:cs="Times New Roman"/>
          <w:sz w:val="24"/>
          <w:szCs w:val="24"/>
        </w:rPr>
        <w:t>О.А. Зинченко</w:t>
      </w: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Молдавской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302">
        <w:rPr>
          <w:rFonts w:ascii="Times New Roman" w:hAnsi="Times New Roman" w:cs="Times New Roman"/>
          <w:sz w:val="24"/>
          <w:szCs w:val="24"/>
        </w:rPr>
        <w:t>Республики</w:t>
      </w: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772C" w:rsidRDefault="007B772C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772C" w:rsidRDefault="007B772C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3FBD" w:rsidRDefault="00D73FBD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Default="002A4302" w:rsidP="007B77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4302" w:rsidRPr="002A4302" w:rsidRDefault="002A4302" w:rsidP="007B772C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Pr="002A430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A4302">
        <w:rPr>
          <w:rFonts w:ascii="Times New Roman" w:hAnsi="Times New Roman" w:cs="Times New Roman"/>
          <w:sz w:val="24"/>
          <w:szCs w:val="24"/>
        </w:rPr>
        <w:t xml:space="preserve"> Съезда судей </w:t>
      </w:r>
    </w:p>
    <w:p w:rsidR="002A4302" w:rsidRPr="002A4302" w:rsidRDefault="002A4302" w:rsidP="007B772C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:rsidR="002A4302" w:rsidRPr="002A4302" w:rsidRDefault="002A4302" w:rsidP="007B772C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A4302">
        <w:rPr>
          <w:rFonts w:ascii="Times New Roman" w:hAnsi="Times New Roman" w:cs="Times New Roman"/>
          <w:sz w:val="24"/>
          <w:szCs w:val="24"/>
        </w:rPr>
        <w:t>от 30 мая 2003 года</w:t>
      </w: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center"/>
        <w:rPr>
          <w:b/>
          <w:color w:val="000000"/>
        </w:rPr>
      </w:pPr>
      <w:r w:rsidRPr="002A4302">
        <w:rPr>
          <w:b/>
          <w:color w:val="000000"/>
        </w:rPr>
        <w:t>КОДЕКС СУДЕЙСКОЙ ЭТИКИ ПРИДНЕСТРОВСКОЙ МОЛДАВСКОЙ РЕСПУБЛИКИ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center"/>
        <w:rPr>
          <w:b/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center"/>
        <w:rPr>
          <w:b/>
          <w:color w:val="000000"/>
        </w:rPr>
      </w:pPr>
      <w:r w:rsidRPr="002A4302">
        <w:rPr>
          <w:b/>
          <w:color w:val="000000"/>
        </w:rPr>
        <w:t>Глава 1. Общие требования, предъявляемые к судье</w:t>
      </w:r>
    </w:p>
    <w:p w:rsidR="00464CE8" w:rsidRDefault="00464CE8" w:rsidP="00464CE8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</w:rPr>
      </w:pPr>
    </w:p>
    <w:p w:rsidR="002A4302" w:rsidRDefault="00464CE8" w:rsidP="00464CE8">
      <w:pPr>
        <w:pStyle w:val="a3"/>
        <w:spacing w:before="0" w:beforeAutospacing="0" w:after="0" w:afterAutospacing="0" w:line="276" w:lineRule="auto"/>
        <w:ind w:right="225" w:firstLine="426"/>
        <w:jc w:val="both"/>
        <w:rPr>
          <w:b/>
          <w:color w:val="000000"/>
        </w:rPr>
      </w:pPr>
      <w:r w:rsidRPr="00464CE8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="002A4302" w:rsidRPr="002A4302">
        <w:rPr>
          <w:b/>
          <w:color w:val="000000"/>
        </w:rPr>
        <w:t>Требования относительно обязанности соблюдения норм судейской этики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both"/>
        <w:rPr>
          <w:b/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В своей деятельности судья обязан руководствоват</w:t>
      </w:r>
      <w:r>
        <w:rPr>
          <w:color w:val="000000"/>
        </w:rPr>
        <w:t>ься Конституцией ПМР, Законом «</w:t>
      </w:r>
      <w:r w:rsidRPr="002A4302">
        <w:rPr>
          <w:color w:val="000000"/>
        </w:rPr>
        <w:t>О статусе судей в Приднестровской Молдавской Республике» и другими законами, действующими на территории Приднестровской Молдавской Республики, общепринятыми нормами нравственности и правилами поведения, способствовать утверждению в обществе уверенности в справедливости, беспристрастности и независимости суда.</w:t>
      </w: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both"/>
        <w:rPr>
          <w:color w:val="000000"/>
        </w:rPr>
      </w:pP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225" w:right="225" w:firstLine="284"/>
        <w:jc w:val="both"/>
        <w:rPr>
          <w:b/>
          <w:color w:val="000000"/>
        </w:rPr>
      </w:pPr>
      <w:r w:rsidRPr="002A4302">
        <w:rPr>
          <w:b/>
          <w:color w:val="000000"/>
        </w:rPr>
        <w:t>2.</w:t>
      </w:r>
      <w:r w:rsidR="0029651C">
        <w:rPr>
          <w:b/>
          <w:color w:val="000000"/>
        </w:rPr>
        <w:t xml:space="preserve"> </w:t>
      </w:r>
      <w:r w:rsidRPr="002A4302">
        <w:rPr>
          <w:b/>
          <w:color w:val="000000"/>
        </w:rPr>
        <w:t>Приоритетное значение исполнения судьей своих профессиональных обязанностей</w:t>
      </w:r>
    </w:p>
    <w:p w:rsidR="007B772C" w:rsidRDefault="007B772C" w:rsidP="007B772C">
      <w:pPr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2A4302" w:rsidRPr="007B772C" w:rsidRDefault="002A4302" w:rsidP="007B772C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72C">
        <w:rPr>
          <w:rFonts w:ascii="Times New Roman" w:hAnsi="Times New Roman" w:cs="Times New Roman"/>
          <w:sz w:val="24"/>
          <w:szCs w:val="24"/>
        </w:rPr>
        <w:t>Выполнение обязанностей по осуществлению правосудия для судьи является основной задачей и имеет для судьи приоритетное значение над его иной деятельностью.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7B772C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7B772C">
        <w:rPr>
          <w:b/>
          <w:color w:val="000000"/>
        </w:rPr>
        <w:t>3. Требования относительно поддержания авторитета судебной власти и высокого звания судьи</w:t>
      </w:r>
    </w:p>
    <w:p w:rsidR="007B772C" w:rsidRDefault="007B772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1.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при исполнении своих полномочий, а также во внеслужебных отношениях должен избегать всего, что могло бы умалить авторитет судебной власти, достоинство судьи или вызвать сомнение в его объективности, справедливости и беспристрастности. Судья не вправе причинять ущерб престижу своей профессии в угоду личным интересам или интересам других лиц.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2.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в любой ситуации должен сохранять личное достоинство, заботится о своей чести, избегать всего, что могло бы причинить ущерб репутации и поставить под сомнение его объективность и независимость при осуществлении правосудия.</w:t>
      </w:r>
    </w:p>
    <w:p w:rsidR="007B772C" w:rsidRDefault="007B772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7B772C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center"/>
        <w:rPr>
          <w:b/>
          <w:color w:val="000000"/>
        </w:rPr>
      </w:pPr>
      <w:r w:rsidRPr="007B772C">
        <w:rPr>
          <w:b/>
          <w:color w:val="000000"/>
        </w:rPr>
        <w:t>Глава 2. Правила поведения при</w:t>
      </w:r>
      <w:r w:rsidR="007B772C">
        <w:rPr>
          <w:b/>
          <w:color w:val="000000"/>
        </w:rPr>
        <w:t xml:space="preserve"> осуществлении профессиональной </w:t>
      </w:r>
      <w:r w:rsidRPr="007B772C">
        <w:rPr>
          <w:b/>
          <w:color w:val="000000"/>
        </w:rPr>
        <w:t>деятельности</w:t>
      </w:r>
    </w:p>
    <w:p w:rsidR="007B772C" w:rsidRDefault="007B772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7B772C">
        <w:rPr>
          <w:b/>
          <w:color w:val="000000"/>
        </w:rPr>
        <w:t>4. Обязанности при осуществлении правосудия</w:t>
      </w:r>
    </w:p>
    <w:p w:rsidR="007B772C" w:rsidRPr="007B772C" w:rsidRDefault="007B772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1.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при исполнении своих обязанностей по осуществлению правосудия должен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власти, в том числе и судебной.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lastRenderedPageBreak/>
        <w:t>2.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обязан быть беспристрастным, не допуская влияния на свою профессиональную деятельность со стороны кого бы то ни было, в том числе своих родственников, друзей или знакомых. Это не касается случаев, когда в соответствии с требованиями процессуального законодательства нижестоящий суд должен выполнять указания вышестоящего суда по вопросу права. При исполнении своих обязанностей судья не должен проявлять предубеждения расового, полового, религиозного или национального характера. А также предубеждения, касающиеся инвалидности, возраста, сексуальной ориентации или социально - экономического положения.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3.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при принятии им решений по делу должен быть свободным от приверженности одной из сторон, от влияния общественного мнения, от опасений перед критикой его деятельности.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4.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должен держаться с достоинством, он должен проявлять терпение, вежливость, тактичность и уважение к участникам судебного разбирательства и другим лицам, с которыми он имеет дело при исполнении служебных обязанностей. Судья должен требовать аналогичного поведения от всех лиц, участвующих в судопроизводстве, включая прокуроров и адвокатов, в той степени, которая соответствует их роли в состязательном процессе.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5.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должен добросовестно исполнять свои профессиональные обязанности и принимать все необходимые меры для своевременного рассмотрения дел и материалов.</w:t>
      </w:r>
    </w:p>
    <w:p w:rsidR="0029651C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9651C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29651C">
        <w:rPr>
          <w:b/>
          <w:color w:val="000000"/>
        </w:rPr>
        <w:t>5. Недопустимость разглашения информации, полученной при осуществлении правосудия</w:t>
      </w:r>
    </w:p>
    <w:p w:rsidR="0029651C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Судья обязан не допускать разглашения информации, полученной в ходе выполнения им своих обязанностей, за исключением случаев открытого судебного разбирательства, и он не может принуждаться к даче показаний по таким вопросам.</w:t>
      </w:r>
    </w:p>
    <w:p w:rsidR="0029651C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9651C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29651C">
        <w:rPr>
          <w:b/>
          <w:color w:val="000000"/>
        </w:rPr>
        <w:t>6. Правила поведения при отношениях с представителями средств массовой информации</w:t>
      </w:r>
    </w:p>
    <w:p w:rsidR="0029651C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1. Судья не вправе делать публичные заявления, давать комментарии, выступать в прессе по делам, находящимися в производстве суда, до вступления в силу постановлений, принятых по ним. Судья не вправе публично, вне рамок профессиональной деятельности, подвергать сомнению постановления судов, вступившие в законную силу, и действия своих коллег.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 xml:space="preserve">2. Судья должен с уважением и пониманием относиться к стремлению средств массовой информации освещать деятельность суда и оказывать им </w:t>
      </w:r>
      <w:r w:rsidR="0029651C" w:rsidRPr="002A4302">
        <w:rPr>
          <w:color w:val="000000"/>
        </w:rPr>
        <w:t>необходимое</w:t>
      </w:r>
      <w:r w:rsidRPr="002A4302">
        <w:rPr>
          <w:color w:val="000000"/>
        </w:rPr>
        <w:t xml:space="preserve"> содействие, если это не будет создавать препятствие проведению судебного процесса или использоваться для оказания воздействия на суд.</w:t>
      </w:r>
    </w:p>
    <w:p w:rsidR="0029651C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9651C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29651C">
        <w:rPr>
          <w:b/>
          <w:color w:val="000000"/>
        </w:rPr>
        <w:t>7. Правила поведения при исполнении судьей иных служебных обязанностей</w:t>
      </w:r>
    </w:p>
    <w:p w:rsidR="0029651C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1.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обязан добросовестно выполнять свои служебные обязанности, проявляя профессиональную компетентность в управлении делами суда и помогая другим судьям и работникам аппарата суда выполнять их служебные обязанности.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lastRenderedPageBreak/>
        <w:t>2.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 должен требовать от работников аппарата суда и своих непосредственных подчиненных соблюдение тех же норм добросовестности и преданности своему делу, которых придерживаются судьи.</w:t>
      </w: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3.</w:t>
      </w:r>
      <w:r w:rsidR="0029651C">
        <w:rPr>
          <w:color w:val="000000"/>
        </w:rPr>
        <w:t xml:space="preserve"> </w:t>
      </w:r>
      <w:r w:rsidRPr="002A4302">
        <w:rPr>
          <w:color w:val="000000"/>
        </w:rPr>
        <w:t>Судья, имеющий в подчинении других судей, предпринимает необходимые меры для обеспечения своевременного и эффективного исполнения ими своих обязанностей.</w:t>
      </w:r>
    </w:p>
    <w:p w:rsidR="0029651C" w:rsidRPr="002A4302" w:rsidRDefault="0029651C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9651C" w:rsidRPr="0029651C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29651C">
        <w:rPr>
          <w:b/>
          <w:color w:val="000000"/>
        </w:rPr>
        <w:t>8. Поддержание уровня квалификации, необходимого для</w:t>
      </w:r>
      <w:r w:rsidR="0029651C" w:rsidRPr="0029651C">
        <w:rPr>
          <w:b/>
          <w:color w:val="000000"/>
        </w:rPr>
        <w:t xml:space="preserve"> осуществления полномочий судьи </w:t>
      </w: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Судья обязан поддерживать свою квалификацию на высоком уровне, необходимом для надлежащего исполнения обязанностей по осуществлению правосудия.</w:t>
      </w:r>
    </w:p>
    <w:p w:rsidR="007262B2" w:rsidRDefault="007262B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7262B2" w:rsidRDefault="002A4302" w:rsidP="007262B2">
      <w:pPr>
        <w:pStyle w:val="a3"/>
        <w:spacing w:before="0" w:beforeAutospacing="0" w:after="0" w:afterAutospacing="0" w:line="276" w:lineRule="auto"/>
        <w:ind w:left="142" w:right="225" w:firstLine="284"/>
        <w:jc w:val="center"/>
        <w:rPr>
          <w:b/>
          <w:color w:val="000000"/>
        </w:rPr>
      </w:pPr>
      <w:r w:rsidRPr="007262B2">
        <w:rPr>
          <w:b/>
          <w:color w:val="000000"/>
        </w:rPr>
        <w:t>Глава 3. Правила поведения во внеслужебной деятельности.</w:t>
      </w:r>
    </w:p>
    <w:p w:rsidR="007262B2" w:rsidRDefault="007262B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7262B2" w:rsidRDefault="002A4302" w:rsidP="00464CE8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7262B2">
        <w:rPr>
          <w:b/>
          <w:color w:val="000000"/>
        </w:rPr>
        <w:t>9. Общие требования, предъявляемые к судье во внеслужебной деятельности</w:t>
      </w:r>
    </w:p>
    <w:p w:rsidR="007262B2" w:rsidRPr="002A4302" w:rsidRDefault="007262B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1. Внеслужебная деятельность судьи не должна вызывать сомнений в его объективности, справедливости и неподкупности.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2. Судья в праве заниматься любым видом деятельности, если это не противоречит требованиям Закона ПМР «О статусе суде в Приднестровской Молдавской Республике» и настоящего Кодекса.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3. Судья может участвовать в общественной деятельности, если она не наносит ущерб авторитету суда и надлежащему исполнению судьей своих профессиональных обязанностей.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4. Судья может участвовать в публичных заседаниях или контактировать иным образом с органами законодательной и исполнительной власти или их должностными лицами по вопросам, касающимся права, правовой системы или осуществления правосудия, если при подобных контактах не оказывается давление на судью в связи с выполнением им своих профессиональных обязанностей и не возникает сомнений в его объективности.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5. Судья не вправе принадлежать к политическим партиям и движениям, поддерживать их материально или иным способом, а также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6. Судья должен избегать любых личных связей, которые могут причинить ущерб его репутации, затронуть его честь и достоинство.</w:t>
      </w: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7. Судья должен воздерживаться от финансовых и деловых связей, которые способны нарушить его беспристрастность, помешать ему должным образом исполнять свои обязанности.</w:t>
      </w:r>
    </w:p>
    <w:p w:rsidR="007262B2" w:rsidRPr="002A4302" w:rsidRDefault="007262B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464CE8" w:rsidRDefault="002A4302" w:rsidP="00464CE8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</w:rPr>
      </w:pPr>
      <w:r w:rsidRPr="00464CE8">
        <w:rPr>
          <w:b/>
        </w:rPr>
        <w:t xml:space="preserve">10. Особенности поведения судьи </w:t>
      </w:r>
      <w:r w:rsidR="00464CE8">
        <w:rPr>
          <w:b/>
        </w:rPr>
        <w:t xml:space="preserve">при реализации права на свободу </w:t>
      </w:r>
      <w:r w:rsidRPr="00464CE8">
        <w:rPr>
          <w:b/>
        </w:rPr>
        <w:t>самовыражения и свободу объединения</w:t>
      </w:r>
    </w:p>
    <w:p w:rsidR="007262B2" w:rsidRPr="002A4302" w:rsidRDefault="007262B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 xml:space="preserve">1. В соответствии с Всеобщей декларацией прав человека и Конституцией Приднестровской Молдавской Республики, судьи, как и другие граждане, пользуются свободой слова, вероисповедания, ассоциаций и собраний; однако пользуясь такими </w:t>
      </w:r>
      <w:r w:rsidRPr="002A4302">
        <w:rPr>
          <w:color w:val="000000"/>
        </w:rPr>
        <w:lastRenderedPageBreak/>
        <w:t>правами, судья должен всегда вести себя таким образом, чтобы обеспечить уважение к своей должности и сохранить беспристрастность и независимость судебных органов.</w:t>
      </w:r>
    </w:p>
    <w:p w:rsidR="002A4302" w:rsidRPr="002A4302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2A4302" w:rsidRPr="002A4302">
        <w:rPr>
          <w:color w:val="000000"/>
        </w:rPr>
        <w:t>Судьи обладают свободой организовывать ассоциации судей или другие организации и вступать в них для зашиты своих интересов, совершенствования профессиональной подготовки и сохранения своей судебной независимости.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3. Судье запрещается вступать в организации, про</w:t>
      </w:r>
      <w:r w:rsidR="00464CE8">
        <w:rPr>
          <w:color w:val="000000"/>
        </w:rPr>
        <w:t>водящие политику дискриминации п</w:t>
      </w:r>
      <w:r w:rsidRPr="002A4302">
        <w:rPr>
          <w:color w:val="000000"/>
        </w:rPr>
        <w:t>о расовому, половому, религиозному или национальному признаку.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4.</w:t>
      </w:r>
      <w:r w:rsidR="00D73FBD">
        <w:rPr>
          <w:color w:val="000000"/>
        </w:rPr>
        <w:t xml:space="preserve"> </w:t>
      </w:r>
      <w:r w:rsidRPr="002A4302">
        <w:rPr>
          <w:color w:val="000000"/>
        </w:rPr>
        <w:t>Судья должен подать заявление о приостановлении полномочий судьи, если его выдвинули кандидатом в депутаты в состав органа законодательной (представительной) власти Приднестровской Молдавской Республики, представительного</w:t>
      </w:r>
      <w:r w:rsidR="00D73FBD">
        <w:rPr>
          <w:color w:val="000000"/>
        </w:rPr>
        <w:t xml:space="preserve"> </w:t>
      </w:r>
      <w:r w:rsidRPr="002A4302">
        <w:rPr>
          <w:color w:val="000000"/>
        </w:rPr>
        <w:t>органа местного самоуправления, либо на иную выборную должность, и он дал согласие участвовать в предвыборной кампании в качестве кандидата.</w:t>
      </w: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D73FBD">
        <w:rPr>
          <w:b/>
          <w:color w:val="000000"/>
        </w:rPr>
        <w:t>11. Особенности поведения судьи при осуществлении преподавательской и лекционной деятельности</w:t>
      </w:r>
    </w:p>
    <w:p w:rsidR="00D73FBD" w:rsidRP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Судье разрешается совмещать работу в должности судьи с научной, преподавательской, лекционной и иной творческой деятельностью, в том числе носящей оплачиваемый (возмездный) характер. При этом должность судьи не должна давать ему каких-либо преимуществ при определении источников и размера вознаграждения за перечисленные виды оплачиваемой деятельности.</w:t>
      </w: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2A4302" w:rsidRDefault="002A4302" w:rsidP="00D73FBD">
      <w:pPr>
        <w:pStyle w:val="a3"/>
        <w:spacing w:before="0" w:beforeAutospacing="0" w:after="0" w:afterAutospacing="0" w:line="276" w:lineRule="auto"/>
        <w:ind w:left="142" w:right="225" w:firstLine="284"/>
        <w:jc w:val="center"/>
        <w:rPr>
          <w:b/>
          <w:color w:val="000000"/>
        </w:rPr>
      </w:pPr>
      <w:r w:rsidRPr="00D73FBD">
        <w:rPr>
          <w:b/>
          <w:color w:val="000000"/>
        </w:rPr>
        <w:t>Глава 4. Ответственность судьи за нарушение требований настоящего Кодекса</w:t>
      </w:r>
    </w:p>
    <w:p w:rsidR="00D73FBD" w:rsidRP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D73FBD">
        <w:rPr>
          <w:b/>
          <w:color w:val="000000"/>
        </w:rPr>
        <w:t>12. Дисциплинарная ответственность судей</w:t>
      </w:r>
    </w:p>
    <w:p w:rsidR="00D73FBD" w:rsidRP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1.</w:t>
      </w:r>
      <w:r w:rsidR="00D73FBD">
        <w:rPr>
          <w:color w:val="000000"/>
        </w:rPr>
        <w:t xml:space="preserve"> </w:t>
      </w:r>
      <w:r w:rsidRPr="002A4302">
        <w:rPr>
          <w:color w:val="000000"/>
        </w:rPr>
        <w:t>За совершение дисциплинарного проступка (нарушение норм Закона «О статусе судей в Приднестровской Молдавской Республике») и положений настоящего Кодекса) на судью, за исключением судьи Конституционного Суда Приднестровской Молдавской Республики, может быть наложено дисциплинарное взыскание в виде: предупреждения, досрочного прекращения полномочий судьи.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2.</w:t>
      </w:r>
      <w:r w:rsidR="0048252B">
        <w:rPr>
          <w:color w:val="000000"/>
        </w:rPr>
        <w:t xml:space="preserve"> </w:t>
      </w:r>
      <w:r w:rsidRPr="002A4302">
        <w:rPr>
          <w:color w:val="000000"/>
        </w:rPr>
        <w:t>При решении вопроса о мере дисциплинарной ответственности учитываются все обстоятельства совершенного проступка, в том числе время его совершения, тяжесть и ущерб, причиненный авторитету судебной власти и званию судьи.</w:t>
      </w: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D73FBD" w:rsidRPr="00D73FBD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D73FBD">
        <w:rPr>
          <w:b/>
          <w:color w:val="000000"/>
        </w:rPr>
        <w:t>13. Порядок привлечения судей к</w:t>
      </w:r>
      <w:r w:rsidR="00D73FBD" w:rsidRPr="00D73FBD">
        <w:rPr>
          <w:b/>
          <w:color w:val="000000"/>
        </w:rPr>
        <w:t xml:space="preserve"> дисциплинарной ответственности </w:t>
      </w: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D73FBD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Решение о наложении на судью дисциплинарного взыскания принимается квалификационной коллегией судей, к компетенции которой относится вопрос об ответственности этого су</w:t>
      </w:r>
      <w:r w:rsidR="00D73FBD">
        <w:rPr>
          <w:color w:val="000000"/>
        </w:rPr>
        <w:t>дьи на момент принятия решения.</w:t>
      </w: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Порядок привлечения к дисциплинарной ответственности судей Конституционного Суда Приднестровской Молдавской Республики определяется Конституционным законом «О Конституционном Суде Приднестровской Молдавской Республики».</w:t>
      </w:r>
    </w:p>
    <w:p w:rsidR="00D73FBD" w:rsidRPr="002A4302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  <w:r w:rsidRPr="00D73FBD">
        <w:rPr>
          <w:b/>
          <w:color w:val="000000"/>
        </w:rPr>
        <w:lastRenderedPageBreak/>
        <w:t xml:space="preserve">14. </w:t>
      </w:r>
      <w:bookmarkStart w:id="0" w:name="_GoBack"/>
      <w:bookmarkEnd w:id="0"/>
      <w:r w:rsidRPr="00D73FBD">
        <w:rPr>
          <w:b/>
          <w:color w:val="000000"/>
        </w:rPr>
        <w:t>Пределы действия настоящего Кодекса</w:t>
      </w:r>
    </w:p>
    <w:p w:rsidR="00D73FBD" w:rsidRPr="00D73FBD" w:rsidRDefault="00D73FBD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b/>
          <w:color w:val="000000"/>
        </w:rPr>
      </w:pPr>
    </w:p>
    <w:p w:rsidR="00D73FBD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 xml:space="preserve">1. Настоящий Кодекс устанавливает правила поведения судьи в профессиональной и во внеслужебной деятельности, обязательные для каждого судьи Приднестровской Молдавской Республики, независимо от занимаемой должности. 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А также для судей, находящихся в отставке, но сохраняющих звание судьи и принадлежность к судейскому сообществу, а также для судей, членство которых в судейском сообществе приостановлено.</w:t>
      </w:r>
    </w:p>
    <w:p w:rsidR="002A4302" w:rsidRPr="002A4302" w:rsidRDefault="002A4302" w:rsidP="007B772C">
      <w:pPr>
        <w:pStyle w:val="a3"/>
        <w:spacing w:before="0" w:beforeAutospacing="0" w:after="0" w:afterAutospacing="0" w:line="276" w:lineRule="auto"/>
        <w:ind w:left="142" w:right="225" w:firstLine="284"/>
        <w:jc w:val="both"/>
        <w:rPr>
          <w:color w:val="000000"/>
        </w:rPr>
      </w:pPr>
      <w:r w:rsidRPr="002A4302">
        <w:rPr>
          <w:color w:val="000000"/>
        </w:rPr>
        <w:t>2. Правосудие в обществе не может существовать без честного и независимого судейского корпуса. Для сохранения этих качеств судья обязан принимать участие в формировании, поддержании и обеспечении соблюдения высоких норм судейской этики и лично соблюдать эти нормы. Положения настоящего Кодекса следует рассматривать и применять как средство к достижению этой цели.</w:t>
      </w:r>
    </w:p>
    <w:p w:rsidR="002A4302" w:rsidRPr="002A4302" w:rsidRDefault="002A4302" w:rsidP="007B772C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A4302" w:rsidRPr="002A4302" w:rsidSect="002A43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996"/>
    <w:multiLevelType w:val="hybridMultilevel"/>
    <w:tmpl w:val="4FB66C80"/>
    <w:lvl w:ilvl="0" w:tplc="B142A04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1F873207"/>
    <w:multiLevelType w:val="hybridMultilevel"/>
    <w:tmpl w:val="EA1018DA"/>
    <w:lvl w:ilvl="0" w:tplc="D85854D6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" w15:restartNumberingAfterBreak="0">
    <w:nsid w:val="2E121BBC"/>
    <w:multiLevelType w:val="hybridMultilevel"/>
    <w:tmpl w:val="8E88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DD3"/>
    <w:multiLevelType w:val="hybridMultilevel"/>
    <w:tmpl w:val="C4BA95C2"/>
    <w:lvl w:ilvl="0" w:tplc="5D56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8B"/>
    <w:rsid w:val="0029651C"/>
    <w:rsid w:val="002A4302"/>
    <w:rsid w:val="00464CE8"/>
    <w:rsid w:val="0048252B"/>
    <w:rsid w:val="007262B2"/>
    <w:rsid w:val="007B04B7"/>
    <w:rsid w:val="007B772C"/>
    <w:rsid w:val="00BE593E"/>
    <w:rsid w:val="00C6628B"/>
    <w:rsid w:val="00D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9084"/>
  <w15:chartTrackingRefBased/>
  <w15:docId w15:val="{DD9F56D2-7F5F-4B5D-A5D4-1EB5638D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Сергеевич Кочин</dc:creator>
  <cp:keywords/>
  <dc:description/>
  <cp:lastModifiedBy>Николай Сергеевич Кочин</cp:lastModifiedBy>
  <cp:revision>2</cp:revision>
  <dcterms:created xsi:type="dcterms:W3CDTF">2021-10-25T05:29:00Z</dcterms:created>
  <dcterms:modified xsi:type="dcterms:W3CDTF">2021-10-25T06:44:00Z</dcterms:modified>
</cp:coreProperties>
</file>